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DEA3" w14:textId="77777777" w:rsidR="007C71A2" w:rsidRPr="00697701" w:rsidRDefault="007C71A2" w:rsidP="007C71A2">
      <w:pPr>
        <w:rPr>
          <w:rFonts w:ascii="Sylfaen" w:hAnsi="Sylfaen" w:cs="Arial"/>
          <w:color w:val="4472C4" w:themeColor="accent1"/>
          <w:sz w:val="32"/>
          <w:szCs w:val="32"/>
          <w:shd w:val="clear" w:color="auto" w:fill="FFFFFF"/>
          <w:lang w:val="hy-AM"/>
        </w:rPr>
      </w:pPr>
      <w:r w:rsidRPr="00697701">
        <w:rPr>
          <w:rFonts w:ascii="Sylfaen" w:hAnsi="Sylfaen" w:cs="Arial"/>
          <w:b/>
          <w:color w:val="4472C4" w:themeColor="accent1"/>
          <w:sz w:val="32"/>
          <w:szCs w:val="32"/>
          <w:shd w:val="clear" w:color="auto" w:fill="FFFFFF"/>
          <w:lang w:val="hy-AM"/>
        </w:rPr>
        <w:t>Մասնակցության հրավեր</w:t>
      </w:r>
      <w:r w:rsidRPr="00697701">
        <w:rPr>
          <w:rFonts w:ascii="Sylfaen" w:hAnsi="Sylfaen" w:cs="Arial"/>
          <w:color w:val="4472C4" w:themeColor="accent1"/>
          <w:sz w:val="32"/>
          <w:szCs w:val="32"/>
          <w:shd w:val="clear" w:color="auto" w:fill="FFFFFF"/>
          <w:lang w:val="hy-AM"/>
        </w:rPr>
        <w:t xml:space="preserve"> </w:t>
      </w:r>
    </w:p>
    <w:p w14:paraId="7B61EF00" w14:textId="77777777" w:rsidR="007C71A2" w:rsidRPr="00697701" w:rsidRDefault="007C71A2" w:rsidP="007C71A2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697701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>Պատվիրատու՝</w:t>
      </w: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«ՔոնթուրԳլոբալ Հիդրո Կասկադ» ՓԲԸ </w:t>
      </w:r>
    </w:p>
    <w:p w14:paraId="771AC064" w14:textId="77777777" w:rsidR="007C71A2" w:rsidRPr="00697701" w:rsidRDefault="007C71A2" w:rsidP="007C71A2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>«ՔոնթուրԳլոբալ Հիդրո Կասկադ» ՓԲԸ-ն, այսուհետ՝ Պատվիրատու, հրավիրում է մատակարարներին / կապալառուներին ներկայացնել հայտեր ՔոնթուրԳլոբալ Հիդրո Կասկադ ՓԲԸ-ի Շամբ ՀԷԿ-ի համար երկու նոր 125000-13.8/220 կՎ տրանսֆորմատորների նախագծման, արտադրության, մատակարարման, տեղադրման և շահագործման հանձնման հետ կապված գնումների համար։</w:t>
      </w:r>
    </w:p>
    <w:p w14:paraId="5853C406" w14:textId="77777777" w:rsidR="007C71A2" w:rsidRPr="00697701" w:rsidRDefault="007C71A2" w:rsidP="007C71A2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697701">
        <w:rPr>
          <w:rFonts w:ascii="Sylfaen" w:hAnsi="Sylfaen" w:cs="Arial"/>
          <w:b/>
          <w:sz w:val="24"/>
          <w:szCs w:val="24"/>
          <w:shd w:val="clear" w:color="auto" w:fill="FFFFFF"/>
          <w:lang w:val="hy-AM"/>
        </w:rPr>
        <w:t>Առաջարկի հարցման հղման համար</w:t>
      </w: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՝ «</w:t>
      </w:r>
      <w:r w:rsidRPr="006915A2">
        <w:rPr>
          <w:rFonts w:ascii="Sylfaen" w:hAnsi="Sylfaen" w:cs="Arial"/>
          <w:sz w:val="24"/>
          <w:szCs w:val="24"/>
          <w:shd w:val="clear" w:color="auto" w:fill="FFFFFF"/>
          <w:lang w:val="hy-AM"/>
        </w:rPr>
        <w:t>ՔԳՀԿ 02/22</w:t>
      </w: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» </w:t>
      </w:r>
    </w:p>
    <w:p w14:paraId="2093F239" w14:textId="77777777" w:rsidR="007C71A2" w:rsidRPr="00697701" w:rsidRDefault="007C71A2" w:rsidP="007C71A2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697701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>Երկիրը՝</w:t>
      </w:r>
      <w:r w:rsidRPr="00697701">
        <w:rPr>
          <w:rFonts w:ascii="Sylfaen" w:hAnsi="Sylfaen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Հայաստան</w:t>
      </w:r>
    </w:p>
    <w:p w14:paraId="66C03897" w14:textId="77777777" w:rsidR="007C71A2" w:rsidRPr="00697701" w:rsidRDefault="007C71A2" w:rsidP="007C71A2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697701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 xml:space="preserve">Մրցույթի </w:t>
      </w:r>
      <w:r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>մեկնարկի</w:t>
      </w:r>
      <w:r w:rsidRPr="00697701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 xml:space="preserve"> ամսաթիվ՝</w:t>
      </w: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r w:rsidRPr="003A0F54">
        <w:rPr>
          <w:rFonts w:ascii="Sylfaen" w:hAnsi="Sylfaen" w:cs="Arial"/>
          <w:sz w:val="24"/>
          <w:szCs w:val="24"/>
          <w:shd w:val="clear" w:color="auto" w:fill="FFFFFF"/>
          <w:lang w:val="hy-AM"/>
        </w:rPr>
        <w:t>4</w:t>
      </w:r>
      <w:r w:rsidRPr="00F169EE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-ը փետրվարի </w:t>
      </w: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2022 թ.  </w:t>
      </w:r>
    </w:p>
    <w:p w14:paraId="7747E86C" w14:textId="77777777" w:rsidR="007C71A2" w:rsidRPr="00697701" w:rsidRDefault="007C71A2" w:rsidP="007C71A2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Հարգելի՛ Տիկնայք և Պարոնայք,</w:t>
      </w:r>
    </w:p>
    <w:p w14:paraId="1CAC62D5" w14:textId="77777777" w:rsidR="007C71A2" w:rsidRPr="00697701" w:rsidRDefault="007C71A2" w:rsidP="007C71A2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ՔոնթուրԳլոբալ Հիդրո Կասկադ ՓԲԸ-ն (Պատվիրատու), </w:t>
      </w:r>
      <w:hyperlink r:id="rId5" w:history="1">
        <w:r w:rsidRPr="00697701">
          <w:rPr>
            <w:rStyle w:val="Hyperlink"/>
            <w:rFonts w:ascii="Sylfaen" w:eastAsia="Times New Roman" w:hAnsi="Sylfaen" w:cstheme="minorHAnsi"/>
            <w:sz w:val="24"/>
            <w:szCs w:val="24"/>
            <w:lang w:val="hy-AM"/>
          </w:rPr>
          <w:t>ՔոնթուրԳլոբալ</w:t>
        </w:r>
      </w:hyperlink>
      <w:r w:rsidRPr="00697701">
        <w:rPr>
          <w:rFonts w:ascii="Sylfaen" w:hAnsi="Sylfaen"/>
          <w:sz w:val="24"/>
          <w:szCs w:val="24"/>
          <w:lang w:val="hy-AM"/>
        </w:rPr>
        <w:t xml:space="preserve"> </w:t>
      </w: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ընկերությունը, հայտարարում է ՔոնթուրԳլոբալ Հիդրո Կասկադ ՓԲԸ-ի Շամբ ՀԷԿ-ի համար երկու նոր </w:t>
      </w:r>
      <w:r w:rsidRPr="00697701">
        <w:rPr>
          <w:rFonts w:ascii="Sylfaen" w:hAnsi="Sylfaen" w:cs="Sakkal Majalla"/>
          <w:sz w:val="24"/>
          <w:szCs w:val="24"/>
          <w:shd w:val="clear" w:color="auto" w:fill="FFFFFF"/>
          <w:lang w:val="hy-AM"/>
        </w:rPr>
        <w:t>125000-13.8/220</w:t>
      </w: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կՎ տրանսֆորմատորների նախագծման, արտադրության, մատակարարման, տեղադրման և շահագործման հանձնման աշխատանքների իրականացման համար փորձառու կապալառուի ընտրության մրցույթ՝ միանվագ վճարումների վրա հիմնված շահագործմանը պատրաստ պայմանագրի սկզբունքով: </w:t>
      </w:r>
    </w:p>
    <w:p w14:paraId="1C5858ED" w14:textId="77777777" w:rsidR="007C71A2" w:rsidRPr="00697701" w:rsidRDefault="007C71A2" w:rsidP="007C71A2">
      <w:pPr>
        <w:pStyle w:val="ListParagraph"/>
        <w:numPr>
          <w:ilvl w:val="0"/>
          <w:numId w:val="1"/>
        </w:numPr>
        <w:spacing w:after="200" w:line="276" w:lineRule="auto"/>
        <w:rPr>
          <w:rFonts w:ascii="Sylfaen" w:hAnsi="Sylfaen" w:cs="Arial"/>
          <w:szCs w:val="24"/>
          <w:shd w:val="clear" w:color="auto" w:fill="FFFFFF"/>
          <w:lang w:val="hy-AM"/>
        </w:rPr>
      </w:pPr>
      <w:bookmarkStart w:id="0" w:name="_Hlk94622980"/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>Մրցույթը կիրականացվի մրցակցային առաջարկի հարցման սկզբունքով (ԱՀ), ինչը բաղկացած</w:t>
      </w:r>
      <w:r>
        <w:rPr>
          <w:rFonts w:ascii="Sylfaen" w:hAnsi="Sylfaen" w:cs="Arial"/>
          <w:szCs w:val="24"/>
          <w:shd w:val="clear" w:color="auto" w:fill="FFFFFF"/>
          <w:lang w:val="hy-AM"/>
        </w:rPr>
        <w:t xml:space="preserve"> երկու 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փուլից </w:t>
      </w:r>
      <w:r w:rsidRPr="0087404E">
        <w:rPr>
          <w:rFonts w:ascii="Sylfaen" w:hAnsi="Sylfaen" w:cs="Arial"/>
          <w:szCs w:val="24"/>
          <w:shd w:val="clear" w:color="auto" w:fill="FFFFFF"/>
          <w:lang w:val="hy-AM"/>
        </w:rPr>
        <w:t>սակարկությունների ընթացակարգով, որի համաձայն ոչ գնային տեխնիկական առաջարկները նախ հրավիրվում են որակավորմ</w:t>
      </w:r>
      <w:r>
        <w:rPr>
          <w:rFonts w:ascii="Sylfaen" w:hAnsi="Sylfaen" w:cs="Arial"/>
          <w:szCs w:val="24"/>
          <w:shd w:val="clear" w:color="auto" w:fill="FFFFFF"/>
          <w:lang w:val="hy-AM"/>
        </w:rPr>
        <w:t>ան նպատակով</w:t>
      </w:r>
      <w:r w:rsidRPr="0087404E">
        <w:rPr>
          <w:rFonts w:ascii="Sylfaen" w:hAnsi="Sylfaen" w:cs="Arial"/>
          <w:szCs w:val="24"/>
          <w:shd w:val="clear" w:color="auto" w:fill="FFFFFF"/>
          <w:lang w:val="hy-AM"/>
        </w:rPr>
        <w:t xml:space="preserve"> </w:t>
      </w:r>
      <w:bookmarkEnd w:id="0"/>
      <w:r w:rsidRPr="0087404E">
        <w:rPr>
          <w:rFonts w:ascii="Sylfaen" w:hAnsi="Sylfaen" w:cs="Arial"/>
          <w:szCs w:val="24"/>
          <w:shd w:val="clear" w:color="auto" w:fill="FFFFFF"/>
          <w:lang w:val="hy-AM"/>
        </w:rPr>
        <w:t xml:space="preserve">և բաց են բոլոր Առաջարկողների համար բոլոր երկրներից, որոնք նկարագրված են </w:t>
      </w:r>
      <w:r>
        <w:rPr>
          <w:rFonts w:ascii="Sylfaen" w:hAnsi="Sylfaen" w:cs="Arial"/>
          <w:szCs w:val="24"/>
          <w:shd w:val="clear" w:color="auto" w:fill="FFFFFF"/>
          <w:lang w:val="hy-AM"/>
        </w:rPr>
        <w:t>ԱՀ</w:t>
      </w:r>
      <w:r w:rsidRPr="0087404E">
        <w:rPr>
          <w:rFonts w:ascii="Sylfaen" w:hAnsi="Sylfaen" w:cs="Arial"/>
          <w:szCs w:val="24"/>
          <w:shd w:val="clear" w:color="auto" w:fill="FFFFFF"/>
          <w:lang w:val="hy-AM"/>
        </w:rPr>
        <w:t>-ում</w:t>
      </w:r>
      <w:r>
        <w:rPr>
          <w:rFonts w:ascii="Sylfaen" w:hAnsi="Sylfaen" w:cs="Arial"/>
          <w:szCs w:val="24"/>
          <w:shd w:val="clear" w:color="auto" w:fill="FFFFFF"/>
          <w:lang w:val="hy-AM"/>
        </w:rPr>
        <w:t xml:space="preserve">։  </w:t>
      </w:r>
    </w:p>
    <w:p w14:paraId="045843E2" w14:textId="77777777" w:rsidR="007C71A2" w:rsidRPr="004F4184" w:rsidRDefault="007C71A2" w:rsidP="007C71A2">
      <w:pPr>
        <w:pStyle w:val="ListParagraph"/>
        <w:numPr>
          <w:ilvl w:val="0"/>
          <w:numId w:val="1"/>
        </w:numPr>
        <w:spacing w:after="200" w:line="276" w:lineRule="auto"/>
        <w:rPr>
          <w:rFonts w:ascii="Sylfaen" w:hAnsi="Sylfaen" w:cs="Arial"/>
          <w:szCs w:val="24"/>
          <w:shd w:val="clear" w:color="auto" w:fill="FFFFFF"/>
          <w:lang w:val="hy-AM"/>
        </w:rPr>
      </w:pPr>
      <w:r w:rsidRPr="0087404E">
        <w:rPr>
          <w:rFonts w:ascii="Sylfaen" w:hAnsi="Sylfaen" w:cs="Sylfaen"/>
          <w:szCs w:val="24"/>
          <w:shd w:val="clear" w:color="auto" w:fill="FFFFFF"/>
          <w:lang w:val="hy-AM"/>
        </w:rPr>
        <w:t>Մատակարարները/</w:t>
      </w:r>
      <w:r>
        <w:rPr>
          <w:rFonts w:ascii="Sylfaen" w:hAnsi="Sylfaen" w:cs="Sylfaen"/>
          <w:szCs w:val="24"/>
          <w:shd w:val="clear" w:color="auto" w:fill="FFFFFF"/>
          <w:lang w:val="hy-AM"/>
        </w:rPr>
        <w:t xml:space="preserve">Կապալարուները </w:t>
      </w:r>
      <w:r w:rsidRPr="0087404E">
        <w:rPr>
          <w:rFonts w:ascii="Sylfaen" w:hAnsi="Sylfaen" w:cs="Sylfaen"/>
          <w:szCs w:val="24"/>
          <w:shd w:val="clear" w:color="auto" w:fill="FFFFFF"/>
          <w:lang w:val="hy-AM"/>
        </w:rPr>
        <w:t xml:space="preserve">պետք է իրենց առաջարկները ներկայացնեն էլեկտրոնային եղանակով` օգտագործելով Coupa համակարգը և հաշվի առնելով Coupa-ի օգտագործման  պայմանները, ինչպես նաև </w:t>
      </w:r>
      <w:r>
        <w:rPr>
          <w:rFonts w:ascii="Sylfaen" w:hAnsi="Sylfaen" w:cs="Sylfaen"/>
          <w:szCs w:val="24"/>
          <w:shd w:val="clear" w:color="auto" w:fill="FFFFFF"/>
          <w:lang w:val="hy-AM"/>
        </w:rPr>
        <w:t>տվյալ</w:t>
      </w:r>
      <w:r w:rsidRPr="0087404E">
        <w:rPr>
          <w:rFonts w:ascii="Sylfaen" w:hAnsi="Sylfaen" w:cs="Sylfaen"/>
          <w:szCs w:val="24"/>
          <w:shd w:val="clear" w:color="auto" w:fill="FFFFFF"/>
          <w:lang w:val="hy-AM"/>
        </w:rPr>
        <w:t xml:space="preserve"> փաստաթղթի </w:t>
      </w:r>
      <w:r>
        <w:rPr>
          <w:rFonts w:ascii="Sylfaen" w:hAnsi="Sylfaen" w:cs="Sylfaen"/>
          <w:szCs w:val="24"/>
          <w:shd w:val="clear" w:color="auto" w:fill="FFFFFF"/>
          <w:lang w:val="hy-AM"/>
        </w:rPr>
        <w:t>ԱՀ</w:t>
      </w:r>
      <w:r w:rsidRPr="0087404E">
        <w:rPr>
          <w:rFonts w:ascii="Sylfaen" w:hAnsi="Sylfaen" w:cs="Sylfaen"/>
          <w:szCs w:val="24"/>
          <w:shd w:val="clear" w:color="auto" w:fill="FFFFFF"/>
          <w:lang w:val="hy-AM"/>
        </w:rPr>
        <w:t xml:space="preserve">-ի պայմանները: </w:t>
      </w:r>
    </w:p>
    <w:p w14:paraId="4930E907" w14:textId="77777777" w:rsidR="007C71A2" w:rsidRPr="00933139" w:rsidRDefault="007C71A2" w:rsidP="007C71A2">
      <w:pPr>
        <w:pStyle w:val="ListParagraph"/>
        <w:numPr>
          <w:ilvl w:val="0"/>
          <w:numId w:val="1"/>
        </w:numPr>
        <w:spacing w:after="200" w:line="276" w:lineRule="auto"/>
        <w:rPr>
          <w:rFonts w:ascii="Sylfaen" w:hAnsi="Sylfaen" w:cs="Arial"/>
          <w:szCs w:val="24"/>
          <w:shd w:val="clear" w:color="auto" w:fill="FFFFFF"/>
          <w:lang w:val="hy-AM"/>
        </w:rPr>
      </w:pPr>
      <w:bookmarkStart w:id="1" w:name="_Hlk94623079"/>
      <w:r w:rsidRPr="004F4184">
        <w:rPr>
          <w:rFonts w:ascii="Sylfaen" w:hAnsi="Sylfaen" w:cs="Sylfaen"/>
          <w:szCs w:val="24"/>
          <w:shd w:val="clear" w:color="auto" w:fill="FFFFFF"/>
          <w:lang w:val="hy-AM"/>
        </w:rPr>
        <w:t>Նվազագույն որակավորման տեխնիկական միավորը 100 բալանոց սանդղակով 70 միավոր է: Ցանկացած առաջարկ, որը շնորհվել է 70/100p-ից պակաս, համարվում է չպատասխանող և չի դիտարկվի ֆինանսական առաջարկի երկրորդ փուլի համար</w:t>
      </w:r>
      <w:bookmarkEnd w:id="1"/>
      <w:r w:rsidRPr="004F4184">
        <w:rPr>
          <w:rFonts w:ascii="Sylfaen" w:hAnsi="Sylfaen" w:cs="Sylfaen"/>
          <w:szCs w:val="24"/>
          <w:shd w:val="clear" w:color="auto" w:fill="FFFFFF"/>
          <w:lang w:val="hy-AM"/>
        </w:rPr>
        <w:t xml:space="preserve">: </w:t>
      </w:r>
    </w:p>
    <w:p w14:paraId="746886A9" w14:textId="51BA9637" w:rsidR="007C71A2" w:rsidRDefault="007C71A2" w:rsidP="007C71A2">
      <w:pPr>
        <w:pStyle w:val="ListParagraph"/>
        <w:numPr>
          <w:ilvl w:val="0"/>
          <w:numId w:val="1"/>
        </w:numPr>
        <w:spacing w:after="200" w:line="276" w:lineRule="auto"/>
        <w:rPr>
          <w:rFonts w:ascii="Sylfaen" w:hAnsi="Sylfaen" w:cs="Arial"/>
          <w:szCs w:val="24"/>
          <w:shd w:val="clear" w:color="auto" w:fill="FFFFFF"/>
        </w:rPr>
      </w:pPr>
      <w:r w:rsidRPr="004F4184">
        <w:rPr>
          <w:rFonts w:ascii="Sylfaen" w:hAnsi="Sylfaen" w:cs="Sylfaen"/>
          <w:szCs w:val="24"/>
          <w:shd w:val="clear" w:color="auto" w:fill="FFFFFF"/>
          <w:lang w:val="hy-AM"/>
        </w:rPr>
        <w:t>Տեխնիկական առաջարկի ներկայացման վերջնաժամկետ</w:t>
      </w:r>
      <w:r>
        <w:rPr>
          <w:rFonts w:ascii="Sylfaen" w:hAnsi="Sylfaen" w:cs="Sylfaen"/>
          <w:szCs w:val="24"/>
          <w:shd w:val="clear" w:color="auto" w:fill="FFFFFF"/>
          <w:lang w:val="hy-AM"/>
        </w:rPr>
        <w:t>ը</w:t>
      </w:r>
      <w:r w:rsidRPr="004F4184">
        <w:rPr>
          <w:rFonts w:ascii="Sylfaen" w:hAnsi="Sylfaen" w:cs="Sylfaen"/>
          <w:szCs w:val="24"/>
          <w:shd w:val="clear" w:color="auto" w:fill="FFFFFF"/>
          <w:lang w:val="hy-AM"/>
        </w:rPr>
        <w:t xml:space="preserve"> 2022 թվականի </w:t>
      </w:r>
      <w:r>
        <w:rPr>
          <w:rFonts w:ascii="Sylfaen" w:hAnsi="Sylfaen" w:cs="Sylfaen"/>
          <w:szCs w:val="24"/>
          <w:shd w:val="clear" w:color="auto" w:fill="FFFFFF"/>
          <w:lang w:val="hy-AM"/>
        </w:rPr>
        <w:t>ապրիլի</w:t>
      </w:r>
      <w:r w:rsidRPr="004F4184">
        <w:rPr>
          <w:rFonts w:ascii="Sylfaen" w:hAnsi="Sylfaen" w:cs="Sylfaen"/>
          <w:szCs w:val="24"/>
          <w:shd w:val="clear" w:color="auto" w:fill="FFFFFF"/>
          <w:lang w:val="hy-AM"/>
        </w:rPr>
        <w:t xml:space="preserve"> </w:t>
      </w:r>
      <w:r w:rsidR="0041444E" w:rsidRPr="0041444E">
        <w:rPr>
          <w:rFonts w:ascii="Sylfaen" w:hAnsi="Sylfaen" w:cs="Sylfaen"/>
          <w:szCs w:val="24"/>
          <w:shd w:val="clear" w:color="auto" w:fill="FFFFFF"/>
          <w:lang w:val="hy-AM"/>
        </w:rPr>
        <w:t>15</w:t>
      </w:r>
      <w:r w:rsidRPr="004F4184">
        <w:rPr>
          <w:rFonts w:ascii="Sylfaen" w:hAnsi="Sylfaen" w:cs="Sylfaen"/>
          <w:szCs w:val="24"/>
          <w:shd w:val="clear" w:color="auto" w:fill="FFFFFF"/>
          <w:lang w:val="hy-AM"/>
        </w:rPr>
        <w:t>-ը, 1</w:t>
      </w:r>
      <w:r w:rsidRPr="00726614">
        <w:rPr>
          <w:rFonts w:ascii="Sylfaen" w:hAnsi="Sylfaen" w:cs="Sylfaen"/>
          <w:szCs w:val="24"/>
          <w:shd w:val="clear" w:color="auto" w:fill="FFFFFF"/>
          <w:lang w:val="hy-AM"/>
        </w:rPr>
        <w:t>7</w:t>
      </w:r>
      <w:r w:rsidRPr="004F4184">
        <w:rPr>
          <w:rFonts w:ascii="Sylfaen" w:hAnsi="Sylfaen" w:cs="Sylfaen"/>
          <w:szCs w:val="24"/>
          <w:shd w:val="clear" w:color="auto" w:fill="FFFFFF"/>
          <w:lang w:val="hy-AM"/>
        </w:rPr>
        <w:t>:00-ն</w:t>
      </w:r>
      <w:r>
        <w:rPr>
          <w:rFonts w:ascii="Sylfaen" w:hAnsi="Sylfaen" w:cs="Sylfaen"/>
          <w:szCs w:val="24"/>
          <w:shd w:val="clear" w:color="auto" w:fill="FFFFFF"/>
          <w:lang w:val="hy-AM"/>
        </w:rPr>
        <w:t>,</w:t>
      </w:r>
      <w:r w:rsidRPr="004F4184">
        <w:rPr>
          <w:rFonts w:ascii="Sylfaen" w:hAnsi="Sylfaen" w:cs="Sylfaen"/>
          <w:szCs w:val="24"/>
          <w:shd w:val="clear" w:color="auto" w:fill="FFFFFF"/>
          <w:lang w:val="hy-AM"/>
        </w:rPr>
        <w:t xml:space="preserve"> Երևանի ժամանակով: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>Հետաքրքրված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lastRenderedPageBreak/>
        <w:t>ընկերությունները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>կարող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>են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>լրացուցիչ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>տեղեկություններ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>և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>պարզաբանումներ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>ստանալ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>սույն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առաջարկի հարցման (ԱՀ)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>վերաբերյալ՝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 xml:space="preserve">իրենց առաջարկները ուղարկելով </w:t>
      </w:r>
      <w:hyperlink r:id="rId6" w:history="1">
        <w:r w:rsidRPr="00933139">
          <w:rPr>
            <w:rStyle w:val="Hyperlink"/>
            <w:rFonts w:cs="Arial"/>
            <w:shd w:val="clear" w:color="auto" w:fill="FFFFFF"/>
            <w:lang w:val="hy-AM"/>
          </w:rPr>
          <w:t>arevik.nikolayan@contourglobal.com</w:t>
        </w:r>
      </w:hyperlink>
      <w:r>
        <w:rPr>
          <w:rFonts w:ascii="Sylfaen" w:hAnsi="Sylfaen" w:cs="Sylfaen"/>
          <w:szCs w:val="24"/>
          <w:lang w:val="hy-AM"/>
        </w:rPr>
        <w:t xml:space="preserve"> </w:t>
      </w:r>
      <w:r w:rsidRPr="001C1E32">
        <w:rPr>
          <w:rFonts w:ascii="Sylfaen" w:hAnsi="Sylfaen" w:cs="Sylfaen"/>
          <w:szCs w:val="24"/>
          <w:lang w:val="hy-AM"/>
        </w:rPr>
        <w:t xml:space="preserve">; </w:t>
      </w:r>
      <w:hyperlink r:id="rId7" w:history="1">
        <w:r w:rsidRPr="00F20E4E">
          <w:rPr>
            <w:rStyle w:val="Hyperlink"/>
            <w:rFonts w:ascii="Sylfaen" w:hAnsi="Sylfaen" w:cs="Sylfaen"/>
            <w:szCs w:val="24"/>
            <w:lang w:val="hy-AM"/>
          </w:rPr>
          <w:t>arman.petrosyan@contourglobal.com</w:t>
        </w:r>
      </w:hyperlink>
      <w:r w:rsidRPr="001C1E32">
        <w:rPr>
          <w:rFonts w:ascii="Sylfaen" w:hAnsi="Sylfaen" w:cs="Sylfaen"/>
          <w:szCs w:val="24"/>
          <w:lang w:val="hy-AM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 xml:space="preserve"> հ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ասցեին։ </w:t>
      </w:r>
      <w:r w:rsidRPr="00697701">
        <w:rPr>
          <w:rFonts w:ascii="Sylfaen" w:hAnsi="Sylfaen" w:cs="Sylfaen"/>
          <w:szCs w:val="24"/>
          <w:shd w:val="clear" w:color="auto" w:fill="FFFFFF"/>
        </w:rPr>
        <w:t>Սույն</w:t>
      </w:r>
      <w:r w:rsidRPr="00697701">
        <w:rPr>
          <w:rFonts w:ascii="Sylfaen" w:hAnsi="Sylfaen" w:cs="Arial"/>
          <w:szCs w:val="24"/>
          <w:shd w:val="clear" w:color="auto" w:fill="FFFFFF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</w:rPr>
        <w:t>հրավերին</w:t>
      </w:r>
      <w:r w:rsidRPr="00697701">
        <w:rPr>
          <w:rFonts w:ascii="Sylfaen" w:hAnsi="Sylfaen" w:cs="Arial"/>
          <w:szCs w:val="24"/>
          <w:shd w:val="clear" w:color="auto" w:fill="FFFFFF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</w:rPr>
        <w:t>կցվում</w:t>
      </w:r>
      <w:r w:rsidRPr="00697701">
        <w:rPr>
          <w:rFonts w:ascii="Sylfaen" w:hAnsi="Sylfaen" w:cs="Arial"/>
          <w:szCs w:val="24"/>
          <w:shd w:val="clear" w:color="auto" w:fill="FFFFFF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</w:rPr>
        <w:t>են</w:t>
      </w:r>
      <w:r w:rsidRPr="00697701">
        <w:rPr>
          <w:rFonts w:ascii="Sylfaen" w:hAnsi="Sylfaen" w:cs="Arial"/>
          <w:szCs w:val="24"/>
          <w:shd w:val="clear" w:color="auto" w:fill="FFFFFF"/>
        </w:rPr>
        <w:t xml:space="preserve"> 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>ԱՀ-</w:t>
      </w:r>
      <w:r w:rsidRPr="00697701">
        <w:rPr>
          <w:rFonts w:ascii="Sylfaen" w:hAnsi="Sylfaen" w:cs="Sylfaen"/>
          <w:szCs w:val="24"/>
          <w:shd w:val="clear" w:color="auto" w:fill="FFFFFF"/>
        </w:rPr>
        <w:t>ի մաս</w:t>
      </w:r>
      <w:r w:rsidRPr="00697701">
        <w:rPr>
          <w:rFonts w:ascii="Sylfaen" w:hAnsi="Sylfaen" w:cs="Arial"/>
          <w:szCs w:val="24"/>
          <w:shd w:val="clear" w:color="auto" w:fill="FFFFFF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</w:rPr>
        <w:t>կազմող</w:t>
      </w:r>
      <w:r w:rsidRPr="00697701">
        <w:rPr>
          <w:rFonts w:ascii="Sylfaen" w:hAnsi="Sylfaen" w:cs="Arial"/>
          <w:szCs w:val="24"/>
          <w:shd w:val="clear" w:color="auto" w:fill="FFFFFF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</w:rPr>
        <w:t>փաստաթղթերը</w:t>
      </w:r>
      <w:r w:rsidRPr="00697701">
        <w:rPr>
          <w:rFonts w:ascii="Sylfaen" w:hAnsi="Sylfaen" w:cs="Arial"/>
          <w:szCs w:val="24"/>
          <w:shd w:val="clear" w:color="auto" w:fill="FFFFFF"/>
        </w:rPr>
        <w:t>:</w:t>
      </w:r>
    </w:p>
    <w:p w14:paraId="6902E86B" w14:textId="77777777" w:rsidR="007C71A2" w:rsidRPr="00697701" w:rsidRDefault="007C71A2" w:rsidP="007C71A2">
      <w:pPr>
        <w:pStyle w:val="ListParagraph"/>
        <w:spacing w:after="200" w:line="276" w:lineRule="auto"/>
        <w:rPr>
          <w:rFonts w:ascii="Sylfaen" w:hAnsi="Sylfaen" w:cs="Arial"/>
          <w:szCs w:val="24"/>
          <w:shd w:val="clear" w:color="auto" w:fill="FFFFFF"/>
        </w:rPr>
      </w:pPr>
      <w:r w:rsidRPr="00697701">
        <w:rPr>
          <w:rFonts w:ascii="Sylfaen" w:hAnsi="Sylfaen" w:cs="Arial"/>
          <w:szCs w:val="24"/>
          <w:shd w:val="clear" w:color="auto" w:fill="FFFFFF"/>
        </w:rPr>
        <w:t xml:space="preserve">ՀՀ, Սյունիքի մարզ, քաղաք Գորիս, Գր. Տաթևացու 2 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>հասցեով</w:t>
      </w:r>
      <w:r>
        <w:rPr>
          <w:rFonts w:ascii="Sylfaen" w:hAnsi="Sylfaen" w:cs="Arial"/>
          <w:szCs w:val="24"/>
          <w:shd w:val="clear" w:color="auto" w:fill="FFFFFF"/>
          <w:lang w:val="hy-AM"/>
        </w:rPr>
        <w:t>։</w:t>
      </w:r>
    </w:p>
    <w:p w14:paraId="2F9B47C9" w14:textId="77777777" w:rsidR="007C71A2" w:rsidRPr="004F4184" w:rsidRDefault="007C71A2" w:rsidP="007C71A2">
      <w:pPr>
        <w:pStyle w:val="ListParagraph"/>
        <w:numPr>
          <w:ilvl w:val="0"/>
          <w:numId w:val="1"/>
        </w:numPr>
        <w:spacing w:after="200" w:line="276" w:lineRule="auto"/>
        <w:rPr>
          <w:rFonts w:ascii="Sylfaen" w:hAnsi="Sylfaen" w:cs="Arial"/>
          <w:szCs w:val="24"/>
          <w:shd w:val="clear" w:color="auto" w:fill="FFFFFF"/>
          <w:lang w:val="hy-AM"/>
        </w:rPr>
      </w:pPr>
      <w:r w:rsidRPr="004F4184">
        <w:rPr>
          <w:rFonts w:ascii="Sylfaen" w:hAnsi="Sylfaen" w:cs="Arial"/>
          <w:szCs w:val="24"/>
          <w:shd w:val="clear" w:color="auto" w:fill="FFFFFF"/>
        </w:rPr>
        <w:t xml:space="preserve">Սույն մրցույթն անցկացվում է ContourGlobal-ի գնումների էլեկտրոնային Coupa պորտալի համակարգի միջոցով։ </w:t>
      </w:r>
      <w:r>
        <w:rPr>
          <w:rFonts w:ascii="Sylfaen" w:hAnsi="Sylfaen" w:cs="Arial"/>
          <w:szCs w:val="24"/>
          <w:shd w:val="clear" w:color="auto" w:fill="FFFFFF"/>
          <w:lang w:val="hy-AM"/>
        </w:rPr>
        <w:t>Հայտատուները</w:t>
      </w:r>
      <w:r w:rsidRPr="004F4184">
        <w:rPr>
          <w:rFonts w:ascii="Sylfaen" w:hAnsi="Sylfaen" w:cs="Arial"/>
          <w:szCs w:val="24"/>
          <w:shd w:val="clear" w:color="auto" w:fill="FFFFFF"/>
        </w:rPr>
        <w:t>, ովքեր հետաքրքրված են այս գնում</w:t>
      </w:r>
      <w:r>
        <w:rPr>
          <w:rFonts w:ascii="Sylfaen" w:hAnsi="Sylfaen" w:cs="Arial"/>
          <w:szCs w:val="24"/>
          <w:shd w:val="clear" w:color="auto" w:fill="FFFFFF"/>
          <w:lang w:val="hy-AM"/>
        </w:rPr>
        <w:t>ով</w:t>
      </w:r>
      <w:r w:rsidRPr="004F4184">
        <w:rPr>
          <w:rFonts w:ascii="Sylfaen" w:hAnsi="Sylfaen" w:cs="Arial"/>
          <w:szCs w:val="24"/>
          <w:shd w:val="clear" w:color="auto" w:fill="FFFFFF"/>
        </w:rPr>
        <w:t xml:space="preserve">, կարող են գրել. </w:t>
      </w:r>
      <w:r w:rsidRPr="004B7CF5">
        <w:rPr>
          <w:rStyle w:val="Hyperlink"/>
        </w:rPr>
        <w:t>arevik.nikolayan@contourglobal.com</w:t>
      </w:r>
      <w:r w:rsidRPr="004F4184">
        <w:rPr>
          <w:rFonts w:ascii="Sylfaen" w:hAnsi="Sylfaen" w:cs="Arial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szCs w:val="24"/>
          <w:shd w:val="clear" w:color="auto" w:fill="FFFFFF"/>
        </w:rPr>
        <w:t xml:space="preserve">; </w:t>
      </w:r>
      <w:hyperlink r:id="rId8" w:history="1">
        <w:r w:rsidRPr="001C1E32">
          <w:rPr>
            <w:rStyle w:val="Hyperlink"/>
          </w:rPr>
          <w:t>arman.petrosyan@contourglobal.com</w:t>
        </w:r>
      </w:hyperlink>
      <w:r w:rsidRPr="001C1E32">
        <w:rPr>
          <w:rStyle w:val="Hyperlink"/>
        </w:rPr>
        <w:t xml:space="preserve"> </w:t>
      </w:r>
      <w:r>
        <w:rPr>
          <w:rFonts w:ascii="Sylfaen" w:hAnsi="Sylfaen" w:cs="Arial"/>
          <w:szCs w:val="24"/>
          <w:shd w:val="clear" w:color="auto" w:fill="FFFFFF"/>
          <w:lang w:val="hy-AM"/>
        </w:rPr>
        <w:t xml:space="preserve">նշելով իրենց </w:t>
      </w:r>
      <w:r w:rsidRPr="004F4184">
        <w:rPr>
          <w:rFonts w:ascii="Sylfaen" w:hAnsi="Sylfaen" w:cs="Arial"/>
          <w:szCs w:val="24"/>
          <w:shd w:val="clear" w:color="auto" w:fill="FFFFFF"/>
        </w:rPr>
        <w:t>էլ. հասցե</w:t>
      </w:r>
      <w:r>
        <w:rPr>
          <w:rFonts w:ascii="Sylfaen" w:hAnsi="Sylfaen" w:cs="Arial"/>
          <w:szCs w:val="24"/>
          <w:shd w:val="clear" w:color="auto" w:fill="FFFFFF"/>
          <w:lang w:val="hy-AM"/>
        </w:rPr>
        <w:t>ն</w:t>
      </w:r>
      <w:r w:rsidRPr="004F4184">
        <w:rPr>
          <w:rFonts w:ascii="Sylfaen" w:hAnsi="Sylfaen" w:cs="Arial"/>
          <w:szCs w:val="24"/>
          <w:shd w:val="clear" w:color="auto" w:fill="FFFFFF"/>
        </w:rPr>
        <w:t xml:space="preserve"> հաստատել իրենց հետաքրքրությունը և ստանալ Coupa համակարգին մասնակցելու հրավեր: </w:t>
      </w:r>
    </w:p>
    <w:p w14:paraId="731DA79C" w14:textId="77777777" w:rsidR="007C71A2" w:rsidRDefault="007C71A2" w:rsidP="007C71A2">
      <w:pPr>
        <w:pStyle w:val="ListParagraph"/>
        <w:spacing w:after="200" w:line="276" w:lineRule="auto"/>
        <w:rPr>
          <w:rFonts w:ascii="Sylfaen" w:hAnsi="Sylfaen" w:cs="Arial"/>
          <w:szCs w:val="24"/>
          <w:shd w:val="clear" w:color="auto" w:fill="FFFFFF"/>
          <w:lang w:val="hy-AM"/>
        </w:rPr>
      </w:pPr>
    </w:p>
    <w:p w14:paraId="53B3F159" w14:textId="77777777" w:rsidR="007C71A2" w:rsidRPr="00697701" w:rsidRDefault="007C71A2" w:rsidP="007C71A2">
      <w:pPr>
        <w:pStyle w:val="ListParagraph"/>
        <w:spacing w:after="200" w:line="276" w:lineRule="auto"/>
        <w:rPr>
          <w:rFonts w:ascii="Sylfaen" w:hAnsi="Sylfaen" w:cs="Arial"/>
          <w:szCs w:val="24"/>
          <w:shd w:val="clear" w:color="auto" w:fill="FFFFFF"/>
          <w:lang w:val="hy-AM"/>
        </w:rPr>
      </w:pP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>ԱՀ-ն կազմվել է «ՔոնթուրԳլոբալ Հիդրո Կասկադ» ՓԲԸ Գնումների ընթացակարգին համապատասխան և Հանրային ծառայությունները կարգավորող հանձնաժողովի 2020 թվականի օգոստոսի 19-ի 273Ա որոշմամբ (</w:t>
      </w:r>
      <w:hyperlink r:id="rId9" w:history="1">
        <w:r w:rsidRPr="00697701">
          <w:rPr>
            <w:rStyle w:val="Hyperlink"/>
            <w:rFonts w:ascii="Sylfaen" w:hAnsi="Sylfaen" w:cs="Arial"/>
            <w:szCs w:val="24"/>
            <w:shd w:val="clear" w:color="auto" w:fill="FFFFFF"/>
            <w:lang w:val="hy-AM"/>
          </w:rPr>
          <w:t>https://eservices.contourglobal.eu/armenia/</w:t>
        </w:r>
      </w:hyperlink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>): ԱՀ-ն իրականացվում է Հայաստանի Հանրապետության օրենսդրության և «ՔոնթուրԳլոբալ Հիդրո Կասկադ» ՓԲԸ-ի գնումների ընթացակարգի համաձայն:</w:t>
      </w:r>
    </w:p>
    <w:p w14:paraId="393ECFE7" w14:textId="77777777" w:rsidR="007C71A2" w:rsidRPr="00697701" w:rsidRDefault="007C71A2" w:rsidP="007C71A2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Սույն ԱՀ-ից բխող վեճերը ենթակա են քննության Հայաստանի Հանրապետության դատարաններում:</w:t>
      </w:r>
    </w:p>
    <w:p w14:paraId="39BAB253" w14:textId="77777777" w:rsidR="007C71A2" w:rsidRPr="00697701" w:rsidRDefault="007C71A2" w:rsidP="007C71A2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Հայտատուի առաջարկով սույն ԱՀ-ի </w:t>
      </w: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պայմանագրի </w:t>
      </w: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հայերեն տարբերակի տրամադրումը պետք է արվի ողջամիտ ժամկետներում:</w:t>
      </w:r>
    </w:p>
    <w:p w14:paraId="644907A2" w14:textId="77777777" w:rsidR="008F4563" w:rsidRPr="007C71A2" w:rsidRDefault="008F4563">
      <w:pPr>
        <w:rPr>
          <w:lang w:val="hy-AM"/>
        </w:rPr>
      </w:pPr>
    </w:p>
    <w:sectPr w:rsidR="008F4563" w:rsidRPr="007C71A2" w:rsidSect="00D1301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05F29"/>
    <w:multiLevelType w:val="hybridMultilevel"/>
    <w:tmpl w:val="EB000C0E"/>
    <w:lvl w:ilvl="0" w:tplc="26862A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A2"/>
    <w:rsid w:val="0041444E"/>
    <w:rsid w:val="007C71A2"/>
    <w:rsid w:val="008F4563"/>
    <w:rsid w:val="00B81F3D"/>
    <w:rsid w:val="00D13013"/>
    <w:rsid w:val="00D4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411D"/>
  <w15:chartTrackingRefBased/>
  <w15:docId w15:val="{86E93EDF-2CB0-47E4-B5C0-FDD892DD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1A2"/>
    <w:pPr>
      <w:widowControl w:val="0"/>
      <w:spacing w:after="200" w:line="276" w:lineRule="auto"/>
    </w:pPr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본문(내용),List Paragraph (numbered (a)),Colorful List - Accent 11,Table bullets,1 Текст,List_Paragraph,Multilevel para_II,List Paragraph1,Akapit z listą BS,Main numbered paragraph,Абзац вправо-1,Lvl 1 Bullet,Bullet L1"/>
    <w:basedOn w:val="Normal"/>
    <w:link w:val="ListParagraphChar"/>
    <w:uiPriority w:val="99"/>
    <w:qFormat/>
    <w:rsid w:val="007C71A2"/>
    <w:pPr>
      <w:widowControl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Citation List Char,본문(내용) Char,List Paragraph (numbered (a)) Char,Colorful List - Accent 11 Char,Table bullets Char,1 Текст Char,List_Paragraph Char,Multilevel para_II Char,List Paragraph1 Char,Akapit z listą BS Char,Bullet L1 Char"/>
    <w:link w:val="ListParagraph"/>
    <w:uiPriority w:val="99"/>
    <w:qFormat/>
    <w:locked/>
    <w:rsid w:val="007C71A2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uiPriority w:val="99"/>
    <w:rsid w:val="007C7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n.petrosyan@contourglob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man.petrosyan@contour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vik.nikolayan@contourgloba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tourglobal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ervices.contourglobal.eu/arme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Petrosyan</dc:creator>
  <cp:keywords/>
  <dc:description/>
  <cp:lastModifiedBy>Arman Petrosyan</cp:lastModifiedBy>
  <cp:revision>3</cp:revision>
  <dcterms:created xsi:type="dcterms:W3CDTF">2022-03-03T06:05:00Z</dcterms:created>
  <dcterms:modified xsi:type="dcterms:W3CDTF">2022-04-08T10:33:00Z</dcterms:modified>
</cp:coreProperties>
</file>